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numPr>
          <w:ilvl w:val="0"/>
          <w:numId w:val="1"/>
        </w:numPr>
        <w:spacing w:before="360" w:after="80"/>
        <w:ind w:hanging="360" w:left="851"/>
        <w:rPr/>
      </w:pPr>
      <w:r>
        <w:rPr/>
        <w:t>Сложение в R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Аксиомы сложения. Леммы о единственности нуля, единственности противоположеного элемента, о решении линейного уравнения.</w:t>
      </w:r>
    </w:p>
    <w:p>
      <w:pPr>
        <w:pStyle w:val="Normal"/>
        <w:rPr/>
      </w:pPr>
      <w:r>
        <w:rPr/>
        <w:drawing>
          <wp:inline distT="0" distB="0" distL="0" distR="0">
            <wp:extent cx="5940425" cy="3712845"/>
            <wp:effectExtent l="0" t="0" r="0" b="0"/>
            <wp:docPr id="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874770"/>
            <wp:effectExtent l="0" t="0" r="0" b="0"/>
            <wp:docPr id="2" name="Изображение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4282440"/>
            <wp:effectExtent l="0" t="0" r="0" b="0"/>
            <wp:docPr id="3" name="Изображение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>
          <w:lang w:val="en-US"/>
        </w:rPr>
      </w:pPr>
      <w:r>
        <w:rPr/>
        <w:t xml:space="preserve">Умножение в </w:t>
      </w:r>
      <w:r>
        <w:rPr>
          <w:lang w:val="en-US"/>
        </w:rPr>
        <w:t>R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Аксиомы умножения. Леммы о единственности единицы, о единственности обратного элемента, о решении линейного уравнения.</w:t>
      </w:r>
    </w:p>
    <w:p>
      <w:pPr>
        <w:pStyle w:val="Normal"/>
        <w:rPr/>
      </w:pPr>
      <w:r>
        <w:rPr/>
        <w:drawing>
          <wp:inline distT="0" distB="0" distL="0" distR="0">
            <wp:extent cx="5940425" cy="1562100"/>
            <wp:effectExtent l="0" t="0" r="0" b="0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68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914525"/>
            <wp:effectExtent l="0" t="0" r="0" b="0"/>
            <wp:docPr id="5" name="Изображение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6162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153285"/>
            <wp:effectExtent l="0" t="0" r="0" b="0"/>
            <wp:docPr id="6" name="Изображение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 xml:space="preserve">Связь сложения и умножения в </w:t>
      </w:r>
      <w:r>
        <w:rPr>
          <w:lang w:val="en-US"/>
        </w:rPr>
        <w:t>R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Аксиома связи сложения и умножения. Лемма об умножении на ноль и следствие, лемма о противоположном элементе и следствия.</w:t>
      </w:r>
    </w:p>
    <w:p>
      <w:pPr>
        <w:pStyle w:val="Normal"/>
        <w:rPr/>
      </w:pPr>
      <w:r>
        <w:rPr/>
        <w:drawing>
          <wp:inline distT="0" distB="0" distL="0" distR="0">
            <wp:extent cx="5940425" cy="781685"/>
            <wp:effectExtent l="0" t="0" r="0" b="0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4335145"/>
            <wp:effectExtent l="0" t="0" r="0" b="0"/>
            <wp:docPr id="8" name="Изображение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6254115"/>
            <wp:effectExtent l="0" t="0" r="0" b="0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5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 xml:space="preserve">Порядок в </w:t>
      </w:r>
      <w:r>
        <w:rPr>
          <w:lang w:val="en-US"/>
        </w:rPr>
        <w:t>R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Аксиомы порядка, аксиомы связи порядка со сложением и умножением. Лемма о сравнении нуля и единицы (со вспомогательными леммами).</w:t>
      </w:r>
    </w:p>
    <w:p>
      <w:pPr>
        <w:pStyle w:val="Normal"/>
        <w:rPr/>
      </w:pPr>
      <w:r>
        <w:rPr/>
        <w:drawing>
          <wp:inline distT="0" distB="0" distL="0" distR="0">
            <wp:extent cx="5940425" cy="1499870"/>
            <wp:effectExtent l="0" t="0" r="0" b="0"/>
            <wp:docPr id="10" name="Изображение10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Изображение выглядит как текст, снимок экрана, Шрифт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904365"/>
            <wp:effectExtent l="0" t="0" r="0" b="0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601210" cy="866775"/>
            <wp:effectExtent l="0" t="0" r="0" b="0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839335" cy="904875"/>
            <wp:effectExtent l="0" t="0" r="0" b="0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9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981710"/>
            <wp:effectExtent l="0" t="0" r="0" b="0"/>
            <wp:docPr id="14" name="Изображение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245485"/>
            <wp:effectExtent l="0" t="0" r="0" b="0"/>
            <wp:docPr id="15" name="Изображение1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173095"/>
            <wp:effectExtent l="0" t="0" r="0" b="0"/>
            <wp:docPr id="16" name="Изображение1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749300"/>
            <wp:effectExtent l="0" t="0" r="0" b="0"/>
            <wp:docPr id="17" name="Изображение1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0" b="79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360170"/>
            <wp:effectExtent l="0" t="0" r="0" b="0"/>
            <wp:docPr id="18" name="Изображение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6321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Непрерывность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Аксиома непрерывности. Леммы о существовании и иррациональности числа, квадрат которого равен 2.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1193800"/>
            <wp:effectExtent l="0" t="0" r="0" b="0"/>
            <wp:docPr id="19" name="Изображение19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Изображение выглядит как текст, Шрифт, снимок экрана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6570345"/>
            <wp:effectExtent l="0" t="0" r="0" b="0"/>
            <wp:docPr id="20" name="Изображение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Натуральные числа и математическая индукция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Индуктивные множества, лемма о пересечении индуктивных множеств, множество натуральных чисел. Принцип математической индукции, неравенство Бернулли.</w:t>
      </w:r>
    </w:p>
    <w:p>
      <w:pPr>
        <w:pStyle w:val="Normal"/>
        <w:rPr/>
      </w:pPr>
      <w:r>
        <w:rPr/>
        <w:drawing>
          <wp:inline distT="0" distB="0" distL="0" distR="0">
            <wp:extent cx="5940425" cy="930910"/>
            <wp:effectExtent l="0" t="0" r="0" b="0"/>
            <wp:docPr id="21" name="Изображение2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442970"/>
            <wp:effectExtent l="0" t="0" r="0" b="0"/>
            <wp:docPr id="22" name="Изображение2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717550"/>
            <wp:effectExtent l="0" t="0" r="0" b="0"/>
            <wp:docPr id="23" name="Изображение2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0" b="72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40425" cy="273050"/>
            <wp:effectExtent l="0" t="0" r="0" b="0"/>
            <wp:docPr id="24" name="Изображение2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8956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3550" cy="1100455"/>
            <wp:effectExtent l="0" t="0" r="0" b="0"/>
            <wp:docPr id="25" name="Изображение2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10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158365"/>
            <wp:effectExtent l="0" t="0" r="0" b="0"/>
            <wp:docPr id="26" name="Изображение2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557780"/>
            <wp:effectExtent l="0" t="0" r="0" b="0"/>
            <wp:docPr id="27" name="Изображение27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Изображение выглядит как текст, снимок экрана, Шрифт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Модуль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Модуль вещественного числа. Теорема о восьми свойствах.</w:t>
      </w:r>
    </w:p>
    <w:p>
      <w:pPr>
        <w:pStyle w:val="Normal"/>
        <w:rPr/>
      </w:pPr>
      <w:r>
        <w:rPr/>
        <w:drawing>
          <wp:inline distT="0" distB="0" distL="0" distR="0">
            <wp:extent cx="5940425" cy="4478655"/>
            <wp:effectExtent l="0" t="0" r="0" b="0"/>
            <wp:docPr id="28" name="Изображение2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191510"/>
            <wp:effectExtent l="0" t="0" r="0" b="0"/>
            <wp:docPr id="29" name="Изображение29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Ограниченность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Границы множества, ограниченность множества. Максимум, минимум, супремум и инфимум множества. Принцип точной грани, следствие для любых непустых множеств. Эквивалентные определения супремума и инфимума.</w:t>
      </w:r>
    </w:p>
    <w:p>
      <w:pPr>
        <w:pStyle w:val="Normal"/>
        <w:rPr/>
      </w:pPr>
      <w:r>
        <w:rPr/>
        <w:drawing>
          <wp:inline distT="0" distB="0" distL="0" distR="0">
            <wp:extent cx="5940425" cy="2139315"/>
            <wp:effectExtent l="0" t="0" r="0" b="0"/>
            <wp:docPr id="30" name="Изображение3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9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126490"/>
            <wp:effectExtent l="0" t="0" r="0" b="0"/>
            <wp:docPr id="31" name="Изображение3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256030"/>
            <wp:effectExtent l="0" t="0" r="0" b="0"/>
            <wp:docPr id="32" name="Изображение3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073910"/>
            <wp:effectExtent l="0" t="0" r="0" b="0"/>
            <wp:docPr id="33" name="Изображение3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3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069975"/>
            <wp:effectExtent l="0" t="0" r="0" b="0"/>
            <wp:docPr id="34" name="Изображение3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9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230880"/>
            <wp:effectExtent l="0" t="0" r="0" b="0"/>
            <wp:docPr id="35" name="Изображение3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256030"/>
            <wp:effectExtent l="0" t="0" r="0" b="0"/>
            <wp:docPr id="36" name="Изображение36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859790"/>
            <wp:effectExtent l="0" t="0" r="0" b="0"/>
            <wp:docPr id="37" name="Изображение37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Принцип Архимеда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Теорема о существовании максимума у любого непустого подмножества N. Следствие о неограниченности N. Принцип Архимеда и следствия из него.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811145"/>
            <wp:effectExtent l="0" t="0" r="0" b="0"/>
            <wp:docPr id="38" name="Изображение3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3370580"/>
            <wp:effectExtent l="0" t="0" r="0" b="0"/>
            <wp:docPr id="39" name="Изображение3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829560"/>
            <wp:effectExtent l="0" t="0" r="0" b="0"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0"/>
          <w:szCs w:val="20"/>
        </w:rPr>
        <w:t xml:space="preserve"> </w:t>
      </w:r>
      <w:r>
        <w:rPr/>
        <w:drawing>
          <wp:inline distT="0" distB="0" distL="0" distR="0">
            <wp:extent cx="5940425" cy="4328795"/>
            <wp:effectExtent l="0" t="0" r="0" b="0"/>
            <wp:docPr id="41" name="Изображение4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781050"/>
            <wp:effectExtent l="0" t="0" r="0" b="0"/>
            <wp:docPr id="42" name="Изображение4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00000"/>
          <w:sz w:val="20"/>
          <w:szCs w:val="20"/>
        </w:rPr>
        <w:t xml:space="preserve"> </w:t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Предел последовательности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последовательности через неравенства, эпсилон-окрестности, окрестности, доказательство эквивалентности определений. Утверждение о том, что число не является пределом. Три свойства последовательностей, имеющих предел.</w:t>
      </w:r>
    </w:p>
    <w:p>
      <w:pPr>
        <w:pStyle w:val="Normal"/>
        <w:rPr/>
      </w:pPr>
      <w:r>
        <w:rPr/>
        <w:drawing>
          <wp:inline distT="0" distB="0" distL="0" distR="0">
            <wp:extent cx="5940425" cy="1758950"/>
            <wp:effectExtent l="0" t="0" r="0" b="0"/>
            <wp:docPr id="43" name="Изображение43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101090"/>
            <wp:effectExtent l="0" t="0" r="0" b="0"/>
            <wp:docPr id="44" name="Изображение44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Изображение выглядит как текст, Шрифт, белы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1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989965"/>
            <wp:effectExtent l="0" t="0" r="0" b="0"/>
            <wp:docPr id="45" name="Изображение4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0425" cy="2120900"/>
            <wp:effectExtent l="0" t="0" r="0" b="0"/>
            <wp:docPr id="46" name="Изображение4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0" r="0" b="50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619125"/>
            <wp:effectExtent l="0" t="0" r="0" b="0"/>
            <wp:docPr id="47" name="Изображение4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0" t="856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1624965"/>
            <wp:effectExtent l="0" t="0" r="0" b="0"/>
            <wp:docPr id="48" name="Изображение4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4234180"/>
            <wp:effectExtent l="0" t="0" r="0" b="0"/>
            <wp:docPr id="49" name="Изображение49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322195"/>
            <wp:effectExtent l="0" t="0" r="0" b="0"/>
            <wp:docPr id="50" name="Изображение50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2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4940935" cy="1187450"/>
            <wp:effectExtent l="0" t="0" r="0" b="0"/>
            <wp:docPr id="51" name="Изображение5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Изображение выглядит как текст, Шрифт, чек, 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35" cy="118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Арифметические свойства пределов последовательностей в R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  <w:shd w:fill="FFFFFF" w:val="clear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последовательности. Утверждение о том, что число не является пределом. Арифметические свойства пределов в R</w:t>
      </w:r>
      <w:r>
        <w:rPr>
          <w:rFonts w:ascii="Roboto" w:hAnsi="Roboto"/>
          <w:i/>
          <w:iCs/>
          <w:color w:val="000000"/>
          <w:sz w:val="20"/>
          <w:szCs w:val="20"/>
          <w:shd w:fill="FFFFFF" w:val="clear"/>
        </w:rPr>
        <w:t xml:space="preserve">. 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  <w:shd w:fill="FFFFFF" w:val="clear"/>
        </w:rPr>
      </w:pPr>
      <w:r>
        <w:rPr>
          <w:rFonts w:ascii="Roboto" w:hAnsi="Roboto"/>
          <w:i/>
          <w:iCs/>
          <w:color w:val="000000"/>
          <w:sz w:val="20"/>
          <w:szCs w:val="20"/>
          <w:shd w:fill="FFFFFF" w:val="clear"/>
        </w:rPr>
        <w:t>Смотри билет №10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953385"/>
            <wp:effectExtent l="0" t="0" r="0" b="0"/>
            <wp:docPr id="52" name="Изображение5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317750"/>
            <wp:effectExtent l="0" t="0" r="0" b="0"/>
            <wp:docPr id="53" name="Изображение53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686685"/>
            <wp:effectExtent l="0" t="0" r="0" b="0"/>
            <wp:docPr id="54" name="Изображение54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Изображение выглядит как текст, снимок экрана, Шрифт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6708140"/>
            <wp:effectExtent l="0" t="0" r="0" b="0"/>
            <wp:docPr id="55" name="Изображение5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0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218" w:left="851"/>
        <w:rPr/>
      </w:pPr>
      <w:r>
        <w:rPr/>
        <w:t>Арифметические свойства пределов последовательностей в расширенном R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Определение предела последовательности, бесконечные пределы. Арифметические свойства пределов в расширенном R (арифм. свойства в R доказывать не нужно).</w:t>
        <w:br/>
        <w:t>Смотри билет №10</w:t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2646045"/>
            <wp:effectExtent l="0" t="0" r="0" b="0"/>
            <wp:docPr id="56" name="Изображение5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6838315"/>
            <wp:effectExtent l="0" t="0" r="0" b="0"/>
            <wp:docPr id="57" name="Изображение5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3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Предельный переход в неравенствах для последовательностей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последовательности, бесконечные пределы. Теорема о влиянии неравенства между пределами на неравенство между последовательностями. Предельный переход в неравенствах.</w:t>
      </w:r>
      <w:r>
        <w:rPr>
          <w:i/>
          <w:iCs/>
        </w:rPr>
        <w:br/>
      </w:r>
      <w:r>
        <w:rPr>
          <w:rFonts w:ascii="Roboto" w:hAnsi="Roboto"/>
          <w:i/>
          <w:iCs/>
          <w:color w:val="000000"/>
          <w:sz w:val="20"/>
          <w:szCs w:val="20"/>
        </w:rPr>
        <w:t>Смотри билет 10 и 12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4226560"/>
            <wp:effectExtent l="0" t="0" r="0" b="0"/>
            <wp:docPr id="58" name="Изображение5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1189990"/>
            <wp:effectExtent l="0" t="0" r="0" b="0"/>
            <wp:docPr id="59" name="Изображение59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360" w:left="851"/>
        <w:rPr/>
      </w:pPr>
      <w:r>
        <w:rPr/>
        <w:t>Сжатая переменная для последовательностей</w:t>
      </w:r>
    </w:p>
    <w:p>
      <w:pPr>
        <w:pStyle w:val="Normal"/>
        <w:rPr>
          <w:i/>
          <w:i/>
          <w:iCs/>
          <w:shd w:fill="FFFFFF" w:val="clear"/>
        </w:rPr>
      </w:pPr>
      <w:r>
        <w:rPr>
          <w:i/>
          <w:iCs/>
        </w:rPr>
        <w:t xml:space="preserve">Определение предела последовательности через неравенства, эпсилон-окрестности, окрестности, доказательство эквивалентности определений. Утверждение о том, что число не является пределом. </w:t>
      </w:r>
      <w:r>
        <w:rPr>
          <w:i/>
          <w:iCs/>
          <w:shd w:fill="FFFFFF" w:val="clear"/>
        </w:rPr>
        <w:t>Теорема о сжатой переменной.</w:t>
      </w:r>
    </w:p>
    <w:p>
      <w:pPr>
        <w:pStyle w:val="Normal"/>
        <w:rPr>
          <w:rFonts w:ascii="Times New Roman" w:hAnsi="Times New Roman"/>
          <w:i/>
          <w:i/>
          <w:iCs/>
          <w:sz w:val="32"/>
          <w:szCs w:val="32"/>
        </w:rPr>
      </w:pPr>
      <w:r>
        <w:rPr>
          <w:i/>
          <w:iCs/>
          <w:shd w:fill="FFFFFF" w:val="clear"/>
        </w:rPr>
        <w:t>Смотри билет №10,</w:t>
      </w:r>
    </w:p>
    <w:p>
      <w:pPr>
        <w:pStyle w:val="Normal"/>
        <w:rPr/>
      </w:pPr>
      <w:r>
        <w:rPr/>
        <w:drawing>
          <wp:inline distT="0" distB="0" distL="0" distR="0">
            <wp:extent cx="5940425" cy="3212465"/>
            <wp:effectExtent l="0" t="0" r="0" b="0"/>
            <wp:docPr id="60" name="Изображение6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ind w:hanging="142" w:left="635"/>
        <w:rPr/>
      </w:pPr>
      <w:r>
        <w:rPr/>
        <w:t>Теорема Вейерштрасса о пределе монотонной последовательности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Определение предела последовательности и монотонных последовательностей. Эквивалентное определение точных граней множеств. Теорема Вейерштрасса, дополнение и обобщение.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Смотри билет №10</w:t>
      </w:r>
    </w:p>
    <w:p>
      <w:pPr>
        <w:pStyle w:val="Normal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787400"/>
            <wp:effectExtent l="0" t="0" r="0" b="0"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2778760"/>
            <wp:effectExtent l="0" t="0" r="0" b="0"/>
            <wp:docPr id="62" name="Изображение6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1047750"/>
            <wp:effectExtent l="0" t="0" r="0" b="0"/>
            <wp:docPr id="63" name="Изображение6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0" r="0" b="8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3350895"/>
            <wp:effectExtent l="0" t="0" r="0" b="0"/>
            <wp:docPr id="64" name="Изображение6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0" t="4591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4077335"/>
            <wp:effectExtent l="0" t="0" r="0" b="0"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1130300"/>
            <wp:effectExtent l="0" t="0" r="0" b="0"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0" t="0" r="0" b="67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842010"/>
            <wp:effectExtent l="0" t="0" r="0" b="0"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0" t="7573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Второй замечательный предел для последовательности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  <w:shd w:fill="FFFFFF" w:val="clear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 xml:space="preserve">Определение предела последовательности через неравенства, эпсилон-окрестности, окрестности (доказательство эквивалентности определений не требуется). Утверждение о том, что число не является пределом. </w:t>
      </w:r>
      <w:r>
        <w:rPr>
          <w:rFonts w:ascii="Roboto" w:hAnsi="Roboto"/>
          <w:i/>
          <w:iCs/>
          <w:color w:val="000000"/>
          <w:sz w:val="20"/>
          <w:szCs w:val="20"/>
          <w:shd w:fill="FFFFFF" w:val="clear"/>
        </w:rPr>
        <w:t>Второй замечательный предел для последовательности.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  <w:shd w:fill="FFFFFF" w:val="clear"/>
        </w:rPr>
      </w:pPr>
      <w:r>
        <w:rPr>
          <w:rFonts w:ascii="Roboto" w:hAnsi="Roboto"/>
          <w:i/>
          <w:iCs/>
          <w:color w:val="000000"/>
          <w:sz w:val="20"/>
          <w:szCs w:val="20"/>
          <w:shd w:fill="FFFFFF" w:val="clear"/>
        </w:rPr>
        <w:t>Смотри билет №10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4425315"/>
            <wp:effectExtent l="0" t="0" r="0" b="0"/>
            <wp:docPr id="68" name="Изображение6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932430"/>
            <wp:effectExtent l="0" t="0" r="0" b="0"/>
            <wp:docPr id="69" name="Изображение69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Изображение выглядит как текст, Шрифт, снимок экрана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366520"/>
            <wp:effectExtent l="0" t="0" r="0" b="0"/>
            <wp:docPr id="70" name="Изображение70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Подпоследовательности. Теорема Больцано-Вейерштрасса. 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  <w:lang w:val="en-US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Определения: подпоследовательность, предел последовательности, частичный предел последовательности. Теорема Больцано-Вейерштрасса и её дополнение.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 №10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1651000"/>
            <wp:effectExtent l="0" t="0" r="0" b="0"/>
            <wp:docPr id="71" name="Изображение7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782955"/>
            <wp:effectExtent l="0" t="0" r="0" b="0"/>
            <wp:docPr id="72" name="Изображение7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595880"/>
            <wp:effectExtent l="0" t="0" r="0" b="0"/>
            <wp:docPr id="73" name="Изображение7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103755"/>
            <wp:effectExtent l="0" t="0" r="0" b="0"/>
            <wp:docPr id="74" name="Изображение7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6627495"/>
            <wp:effectExtent l="0" t="0" r="0" b="0"/>
            <wp:docPr id="75" name="Изображение7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3875405"/>
            <wp:effectExtent l="0" t="0" r="0" b="0"/>
            <wp:docPr id="76" name="Изображение7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Верхний и нижний пределы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Определения: подпоследовательность, предел последовательности, частичный, верхний и нижний предел последовательности. Лемма о верхнем и нижнем пределах последовательности.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билеты №10 и №17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1532255"/>
            <wp:effectExtent l="0" t="0" r="0" b="0"/>
            <wp:docPr id="77" name="Изображение7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4695190"/>
            <wp:effectExtent l="0" t="0" r="0" b="0"/>
            <wp:docPr id="78" name="Изображение7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5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Критерий Коши для последовательности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последовательности. Утверждение о том, что число не является пределом последовательности. Определение фундаментальной последовательности. Утверждение о том, что последовательность не является фундаментальной. Критерий Коши.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Смотри билет №10</w:t>
      </w:r>
    </w:p>
    <w:p>
      <w:pPr>
        <w:pStyle w:val="Normal"/>
        <w:rPr>
          <w:i/>
          <w:i/>
          <w:iCs/>
        </w:rPr>
      </w:pPr>
      <w:r>
        <w:rPr/>
        <w:drawing>
          <wp:inline distT="0" distB="0" distL="0" distR="0">
            <wp:extent cx="5940425" cy="974090"/>
            <wp:effectExtent l="0" t="0" r="0" b="0"/>
            <wp:docPr id="79" name="Изображение7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820410" cy="5829935"/>
            <wp:effectExtent l="0" t="0" r="0" b="0"/>
            <wp:docPr id="80" name="Изображение80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  <w:lang w:val="en-US"/>
        </w:rPr>
      </w:pPr>
      <w:r>
        <w:rPr/>
        <w:drawing>
          <wp:inline distT="0" distB="0" distL="0" distR="0">
            <wp:extent cx="5940425" cy="6746240"/>
            <wp:effectExtent l="0" t="0" r="0" b="0"/>
            <wp:docPr id="81" name="Изображение81" descr="Изображение выглядит как текст, Шрифт, письм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Изображение выглядит как текст, Шрифт, письм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4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Предел функции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Определения: предельная точка, предел функции по Коши через неравенства, ε-δ-окрестности и окрестности (доказательство эквивалентности определений по Коши не требуется), предел функции по Гейне. Эквивалентность определений по Коши и по Гейне.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1199515"/>
            <wp:effectExtent l="0" t="0" r="0" b="0"/>
            <wp:docPr id="82" name="Изображение8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1769110"/>
            <wp:effectExtent l="0" t="0" r="0" b="0"/>
            <wp:docPr id="83" name="Изображение83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Изображение выглядит как текст, Шрифт, линия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111375"/>
            <wp:effectExtent l="0" t="0" r="0" b="0"/>
            <wp:docPr id="84" name="Изображение8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247265"/>
            <wp:effectExtent l="0" t="0" r="0" b="0"/>
            <wp:docPr id="85" name="Изображение8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3930650"/>
            <wp:effectExtent l="0" t="0" r="0" b="0"/>
            <wp:docPr id="86" name="Изображение8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2214880"/>
            <wp:effectExtent l="0" t="0" r="0" b="0"/>
            <wp:docPr id="87" name="Изображение8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 xml:space="preserve">Локальные свойства функций, имеющих предел  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Теорема о трёх локальных свойствах функций, имеющих предел.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Смотри Билет №20</w:t>
      </w:r>
    </w:p>
    <w:p>
      <w:pPr>
        <w:pStyle w:val="Normal"/>
        <w:rPr/>
      </w:pPr>
      <w:r>
        <w:rPr/>
        <w:drawing>
          <wp:inline distT="0" distB="0" distL="0" distR="0">
            <wp:extent cx="5940425" cy="3971925"/>
            <wp:effectExtent l="0" t="0" r="0" b="0"/>
            <wp:docPr id="88" name="Изображение8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4968875"/>
            <wp:effectExtent l="0" t="0" r="0" b="0"/>
            <wp:docPr id="89" name="Изображение8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Арифметические свойства пределов функций в расширенном R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Определение предела функции по Гейне. Теорема об арифметических свойствах пределов в расширенном R.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билеты №20 и №21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3342005"/>
            <wp:effectExtent l="0" t="0" r="0" b="0"/>
            <wp:docPr id="90" name="Изображение9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Предельный переход в неравенствах для функций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бесконечных пределов. Теорема о влиянии неравенства между пределами функций на неравенство между функциями. Предельный переход в неравенствах.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билеты №20 и №21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4128770"/>
            <wp:effectExtent l="0" t="0" r="0" b="0"/>
            <wp:docPr id="91" name="Изображение9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Теорема о сжатой переменной для функций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(с доказательством эквивалентности определений). Определение бесконечных пределов. Определение предела функции по Гейне. Теорема о сжатой переменной.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билеты №20 и №21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2442845"/>
            <wp:effectExtent l="0" t="0" r="0" b="0"/>
            <wp:docPr id="92" name="Изображение9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>
          <w:lang w:val="en-US"/>
        </w:rPr>
      </w:pPr>
      <w:r>
        <w:rPr/>
        <w:t>Теорема Вейерштрасса о пределе монотонной функции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монотонных функций. Эквивалентное определение точных граней множеств. Теорема о пределе монотонной функции.</w:t>
      </w:r>
    </w:p>
    <w:p>
      <w:pPr>
        <w:pStyle w:val="Normal"/>
        <w:rPr>
          <w:i/>
          <w:i/>
          <w:iCs/>
          <w:lang w:val="en-US"/>
        </w:rPr>
      </w:pPr>
      <w:r>
        <w:rPr>
          <w:i/>
          <w:iCs/>
        </w:rPr>
        <w:t>Смотри билет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№20 и №15</w:t>
      </w:r>
    </w:p>
    <w:p>
      <w:pPr>
        <w:pStyle w:val="Normal"/>
        <w:rPr/>
      </w:pPr>
      <w:r>
        <w:rPr/>
        <w:drawing>
          <wp:inline distT="0" distB="0" distL="0" distR="0">
            <wp:extent cx="5940425" cy="3860165"/>
            <wp:effectExtent l="0" t="0" r="0" b="0"/>
            <wp:docPr id="93" name="Изображение9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384300"/>
            <wp:effectExtent l="0" t="0" r="0" b="0"/>
            <wp:docPr id="94" name="Изображение94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Критерий Коши для функции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Фундаментальная последовательность, критерий Коши для последовательностей (без доказательства). Критерий Коши для функции.</w:t>
      </w:r>
    </w:p>
    <w:p>
      <w:pPr>
        <w:pStyle w:val="Normal"/>
        <w:rPr>
          <w:i/>
          <w:i/>
          <w:iCs/>
        </w:rPr>
      </w:pPr>
      <w:r>
        <w:rPr>
          <w:i/>
          <w:iCs/>
        </w:rPr>
        <w:t>Смотри билет №20</w:t>
      </w:r>
    </w:p>
    <w:p>
      <w:pPr>
        <w:pStyle w:val="Normal"/>
        <w:rPr/>
      </w:pPr>
      <w:r>
        <w:rPr/>
        <w:drawing>
          <wp:inline distT="0" distB="0" distL="0" distR="0">
            <wp:extent cx="5940425" cy="1179830"/>
            <wp:effectExtent l="0" t="0" r="0" b="0"/>
            <wp:docPr id="95" name="Изображение95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40425" cy="1743075"/>
            <wp:effectExtent l="0" t="0" r="0" b="0"/>
            <wp:docPr id="96" name="Изображение96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40425" cy="4910455"/>
            <wp:effectExtent l="0" t="0" r="0" b="0"/>
            <wp:docPr id="97" name="Изображение9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40425" cy="1494790"/>
            <wp:effectExtent l="0" t="0" r="0" b="0"/>
            <wp:docPr id="98" name="Изображение98" descr="Изображение выглядит как текст, Шрифт, линия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8" descr="Изображение выглядит как текст, Шрифт, линия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/>
        <w:drawing>
          <wp:inline distT="0" distB="0" distL="0" distR="0">
            <wp:extent cx="5940425" cy="974090"/>
            <wp:effectExtent l="0" t="0" r="0" b="0"/>
            <wp:docPr id="99" name="Изображение99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9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Бесконечно малые и бесконечно большие функции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БМ и ББ функций через неравенства, ε-δ-окрестности, окрестности. Лемма о связи БМ и ББ функций. Лемма о трёх свойствах БМ функций. Критерий существования конечного предела в терминах БМ функций.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1062355"/>
            <wp:effectExtent l="0" t="0" r="0" b="0"/>
            <wp:docPr id="100" name="Изображение100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035050"/>
            <wp:effectExtent l="0" t="0" r="0" b="0"/>
            <wp:docPr id="101" name="Изображение10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3467100"/>
            <wp:effectExtent l="0" t="0" r="0" b="0"/>
            <wp:docPr id="102" name="Изображение10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br/>
      </w:r>
      <w:r>
        <w:rPr/>
        <w:drawing>
          <wp:inline distT="0" distB="0" distL="0" distR="0">
            <wp:extent cx="5940425" cy="959485"/>
            <wp:effectExtent l="0" t="0" r="0" b="0"/>
            <wp:docPr id="103" name="Изображение103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812165"/>
            <wp:effectExtent l="0" t="0" r="0" b="0"/>
            <wp:docPr id="104" name="Изображение104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Изображение выглядит как текст, Шрифт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2915920"/>
            <wp:effectExtent l="0" t="0" r="0" b="0"/>
            <wp:docPr id="105" name="Изображение105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Изображение выглядит как текст, снимок экрана, Шрифт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371600"/>
            <wp:effectExtent l="0" t="0" r="0" b="0"/>
            <wp:docPr id="106" name="Изображение10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742950"/>
            <wp:effectExtent l="0" t="0" r="0" b="0"/>
            <wp:docPr id="107" name="Изображение10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0" t="0" r="0" b="80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511300"/>
            <wp:effectExtent l="0" t="0" r="0" b="0"/>
            <wp:docPr id="108" name="Изображение10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0" t="6026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Первый замечательный предел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Первый замечательный предел. Следствие о сравнении синуса и его аргумента.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Смотри билет №20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</w:r>
    </w:p>
    <w:p>
      <w:pPr>
        <w:pStyle w:val="Normal"/>
        <w:rPr/>
      </w:pPr>
      <w:r>
        <w:rPr/>
        <w:drawing>
          <wp:inline distT="0" distB="0" distL="0" distR="0">
            <wp:extent cx="5940425" cy="3774440"/>
            <wp:effectExtent l="0" t="0" r="0" b="0"/>
            <wp:docPr id="109" name="Изображение109" descr="Изображение выглядит как диаграмма, линия, круг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Изображение выглядит как диаграмма, линия, круг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3227705"/>
            <wp:effectExtent l="0" t="0" r="0" b="0"/>
            <wp:docPr id="110" name="Изображение11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5287010"/>
            <wp:effectExtent l="0" t="0" r="0" b="0"/>
            <wp:docPr id="111" name="Изображение11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031240"/>
            <wp:effectExtent l="0" t="0" r="0" b="0"/>
            <wp:docPr id="112" name="Изображение112" descr="Изображение выглядит как текст, снимок экрана, Шрифт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Изображение выглядит как текст, снимок экрана, Шрифт, визитная карточ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Второй замечательный предел для функции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Определение предела функции по Коши через неравенства, ε-δ-окрестности, окрестности (доказательство эквивалентности определений не требуется). Определение предела функции по Гейне. Второй замечательный предел.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/>
        <w:drawing>
          <wp:inline distT="0" distB="0" distL="0" distR="0">
            <wp:extent cx="5940425" cy="2240915"/>
            <wp:effectExtent l="0" t="0" r="0" b="0"/>
            <wp:docPr id="113" name="Изображение1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4820920"/>
            <wp:effectExtent l="0" t="0" r="0" b="0"/>
            <wp:docPr id="114" name="Изображение1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0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3947795"/>
            <wp:effectExtent l="0" t="0" r="0" b="0"/>
            <wp:docPr id="115" name="Изображение11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883410"/>
            <wp:effectExtent l="0" t="0" r="0" b="0"/>
            <wp:docPr id="116" name="Изображение116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Изображение выглядит как текст, Шрифт, снимок экрана, алгеб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Асимптотическое сравнение функций</w:t>
      </w:r>
    </w:p>
    <w:p>
      <w:pPr>
        <w:pStyle w:val="NormalWeb"/>
        <w:spacing w:beforeAutospacing="0" w:before="120" w:afterAutospacing="0" w:after="120"/>
        <w:textAlignment w:val="baseline"/>
        <w:rPr>
          <w:rFonts w:ascii="Roboto" w:hAnsi="Roboto"/>
          <w:i/>
          <w:i/>
          <w:iCs/>
          <w:color w:val="000000"/>
          <w:sz w:val="20"/>
          <w:szCs w:val="20"/>
        </w:rPr>
      </w:pPr>
      <w:r>
        <w:rPr>
          <w:rFonts w:ascii="Roboto" w:hAnsi="Roboto"/>
          <w:i/>
          <w:iCs/>
          <w:color w:val="000000"/>
          <w:sz w:val="20"/>
          <w:szCs w:val="20"/>
        </w:rPr>
        <w:t>Определения для сравнения функций (О-большое, о-малое, эквивалентность). Лемма о сравнении функций в терминах пределов.Определения БМ и ББ функци, сравнение их порядков. Теорема о замене на эквивалентную. Необходимое и достаточное условие замены на эквивалентную.</w:t>
      </w:r>
    </w:p>
    <w:p>
      <w:pPr>
        <w:pStyle w:val="Normal"/>
        <w:rPr/>
      </w:pPr>
      <w:r>
        <w:rPr/>
        <w:drawing>
          <wp:inline distT="0" distB="0" distL="0" distR="0">
            <wp:extent cx="5940425" cy="3549015"/>
            <wp:effectExtent l="0" t="0" r="0" b="0"/>
            <wp:docPr id="117" name="Изображение11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535305"/>
            <wp:effectExtent l="0" t="0" r="0" b="0"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4173855"/>
            <wp:effectExtent l="0" t="0" r="0" b="0"/>
            <wp:docPr id="119" name="Изображение1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929255"/>
            <wp:effectExtent l="0" t="0" r="0" b="0"/>
            <wp:docPr id="120" name="Изображение1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2096770"/>
            <wp:effectExtent l="0" t="0" r="0" b="0"/>
            <wp:docPr id="121" name="Изображение12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716780" cy="3778250"/>
            <wp:effectExtent l="0" t="0" r="0" b="0"/>
            <wp:docPr id="122" name="Изображение122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77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0" distR="0">
            <wp:extent cx="5940425" cy="2323465"/>
            <wp:effectExtent l="0" t="0" r="0" b="0"/>
            <wp:docPr id="123" name="Изображение12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4556760"/>
            <wp:effectExtent l="0" t="0" r="0" b="0"/>
            <wp:docPr id="124" name="Изображение124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ptos">
    <w:charset w:val="cc"/>
    <w:family w:val="roman"/>
    <w:pitch w:val="variable"/>
  </w:font>
  <w:font w:name="Times New Roman">
    <w:charset w:val="cc"/>
    <w:family w:val="roman"/>
    <w:pitch w:val="variable"/>
  </w:font>
  <w:font w:name="Aptos Display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Roboto">
    <w:charset w:val="cc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e7642"/>
    <w:pPr>
      <w:widowControl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3e7642"/>
    <w:pPr>
      <w:keepNext w:val="true"/>
      <w:keepLines/>
      <w:spacing w:before="360" w:after="80"/>
      <w:outlineLvl w:val="0"/>
    </w:pPr>
    <w:rPr>
      <w:rFonts w:ascii="Times New Roman" w:hAnsi="Times New Roman" w:eastAsia="" w:cs="Times New Roman" w:eastAsiaTheme="majorEastAsia"/>
      <w:b/>
      <w:bCs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3e7642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3e7642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3e7642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3e7642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3e7642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3e7642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3e7642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3e7642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3e7642"/>
    <w:rPr>
      <w:rFonts w:ascii="Times New Roman" w:hAnsi="Times New Roman" w:eastAsia="" w:cs="Times New Roman" w:eastAsiaTheme="majorEastAsia"/>
      <w:b/>
      <w:bCs/>
      <w:sz w:val="32"/>
      <w:szCs w:val="32"/>
    </w:rPr>
  </w:style>
  <w:style w:type="character" w:styleId="2" w:customStyle="1">
    <w:name w:val="Заголовок 2 Знак"/>
    <w:basedOn w:val="DefaultParagraphFont"/>
    <w:uiPriority w:val="9"/>
    <w:semiHidden/>
    <w:qFormat/>
    <w:rsid w:val="003e7642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3" w:customStyle="1">
    <w:name w:val="Заголовок 3 Знак"/>
    <w:basedOn w:val="DefaultParagraphFont"/>
    <w:uiPriority w:val="9"/>
    <w:semiHidden/>
    <w:qFormat/>
    <w:rsid w:val="003e7642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4" w:customStyle="1">
    <w:name w:val="Заголовок 4 Знак"/>
    <w:basedOn w:val="DefaultParagraphFont"/>
    <w:uiPriority w:val="9"/>
    <w:semiHidden/>
    <w:qFormat/>
    <w:rsid w:val="003e7642"/>
    <w:rPr>
      <w:rFonts w:eastAsia="" w:cs="" w:cstheme="majorBidi" w:eastAsiaTheme="majorEastAsia"/>
      <w:i/>
      <w:iCs/>
      <w:color w:themeColor="accent1" w:themeShade="bf" w:val="0F4761"/>
    </w:rPr>
  </w:style>
  <w:style w:type="character" w:styleId="5" w:customStyle="1">
    <w:name w:val="Заголовок 5 Знак"/>
    <w:basedOn w:val="DefaultParagraphFont"/>
    <w:uiPriority w:val="9"/>
    <w:semiHidden/>
    <w:qFormat/>
    <w:rsid w:val="003e7642"/>
    <w:rPr>
      <w:rFonts w:eastAsia="" w:cs="" w:cstheme="majorBidi" w:eastAsiaTheme="majorEastAsia"/>
      <w:color w:themeColor="accent1" w:themeShade="bf" w:val="0F4761"/>
    </w:rPr>
  </w:style>
  <w:style w:type="character" w:styleId="6" w:customStyle="1">
    <w:name w:val="Заголовок 6 Знак"/>
    <w:basedOn w:val="DefaultParagraphFont"/>
    <w:uiPriority w:val="9"/>
    <w:semiHidden/>
    <w:qFormat/>
    <w:rsid w:val="003e7642"/>
    <w:rPr>
      <w:rFonts w:eastAsia="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uiPriority w:val="9"/>
    <w:semiHidden/>
    <w:qFormat/>
    <w:rsid w:val="003e7642"/>
    <w:rPr>
      <w:rFonts w:eastAsia="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uiPriority w:val="9"/>
    <w:semiHidden/>
    <w:qFormat/>
    <w:rsid w:val="003e7642"/>
    <w:rPr>
      <w:rFonts w:eastAsia="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uiPriority w:val="9"/>
    <w:semiHidden/>
    <w:qFormat/>
    <w:rsid w:val="003e7642"/>
    <w:rPr>
      <w:rFonts w:eastAsia="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uiPriority w:val="10"/>
    <w:qFormat/>
    <w:rsid w:val="003e7642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uiPriority w:val="11"/>
    <w:qFormat/>
    <w:rsid w:val="003e7642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3e7642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3e7642"/>
    <w:rPr>
      <w:i/>
      <w:iCs/>
      <w:color w:themeColor="accent1" w:themeShade="bf" w:val="0F4761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3e7642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3e7642"/>
    <w:rPr>
      <w:b/>
      <w:bCs/>
      <w:smallCaps/>
      <w:color w:themeColor="accent1" w:themeShade="bf" w:val="0F4761"/>
      <w:spacing w:val="5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Style5"/>
    <w:uiPriority w:val="10"/>
    <w:qFormat/>
    <w:rsid w:val="003e7642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tyle6"/>
    <w:uiPriority w:val="11"/>
    <w:qFormat/>
    <w:rsid w:val="003e7642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21"/>
    <w:uiPriority w:val="29"/>
    <w:qFormat/>
    <w:rsid w:val="003e7642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3e7642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Style7"/>
    <w:uiPriority w:val="30"/>
    <w:qFormat/>
    <w:rsid w:val="003e7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rmalWeb">
    <w:name w:val="Normal (Web)"/>
    <w:basedOn w:val="Normal"/>
    <w:uiPriority w:val="99"/>
    <w:unhideWhenUsed/>
    <w:qFormat/>
    <w:rsid w:val="00103162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numbering" w:styleId="Style10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73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image" Target="media/image107.png"/><Relationship Id="rId117" Type="http://schemas.openxmlformats.org/officeDocument/2006/relationships/image" Target="media/image108.png"/><Relationship Id="rId118" Type="http://schemas.openxmlformats.org/officeDocument/2006/relationships/image" Target="media/image109.png"/><Relationship Id="rId119" Type="http://schemas.openxmlformats.org/officeDocument/2006/relationships/image" Target="media/image110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numbering" Target="numbering.xml"/><Relationship Id="rId127" Type="http://schemas.openxmlformats.org/officeDocument/2006/relationships/fontTable" Target="fontTable.xml"/><Relationship Id="rId128" Type="http://schemas.openxmlformats.org/officeDocument/2006/relationships/settings" Target="settings.xml"/><Relationship Id="rId1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Application>LibreOffice/24.8.3.2$Windows_X86_64 LibreOffice_project/48a6bac9e7e268aeb4c3483fcf825c94556d9f92</Application>
  <AppVersion>15.0000</AppVersion>
  <Pages>9</Pages>
  <Words>851</Words>
  <Characters>6401</Characters>
  <CharactersWithSpaces>7162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2024-11-05T10:04:00Z</dcterms:created>
  <dc:creator>Сафронов Иван Сергеевич</dc:creator>
  <dc:description/>
  <dc:language>ru-RU</dc:language>
  <cp:lastModifiedBy>Сафронов Иван Сергеевич</cp:lastModifiedBy>
  <dcterms:modified xsi:type="dcterms:W3CDTF">2024-11-06T13:27:00Z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